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1E" w:rsidRDefault="00E5428F">
      <w:pPr>
        <w:spacing w:line="400" w:lineRule="exact"/>
        <w:jc w:val="center"/>
        <w:rPr>
          <w:b/>
          <w:sz w:val="32"/>
          <w:szCs w:val="32"/>
        </w:rPr>
      </w:pPr>
      <w:r>
        <w:rPr>
          <w:rFonts w:hint="eastAsia"/>
          <w:b/>
          <w:sz w:val="32"/>
          <w:szCs w:val="32"/>
        </w:rPr>
        <w:t>关于举办</w:t>
      </w:r>
      <w:r>
        <w:rPr>
          <w:b/>
          <w:sz w:val="32"/>
          <w:szCs w:val="32"/>
        </w:rPr>
        <w:t>ISO9001:2015</w:t>
      </w:r>
      <w:r>
        <w:rPr>
          <w:rFonts w:hint="eastAsia"/>
          <w:b/>
          <w:sz w:val="32"/>
          <w:szCs w:val="32"/>
        </w:rPr>
        <w:t>标准和</w:t>
      </w:r>
      <w:r>
        <w:rPr>
          <w:b/>
          <w:sz w:val="32"/>
          <w:szCs w:val="32"/>
        </w:rPr>
        <w:t>ISO13485</w:t>
      </w:r>
      <w:r>
        <w:rPr>
          <w:rFonts w:hint="eastAsia"/>
          <w:b/>
          <w:sz w:val="32"/>
          <w:szCs w:val="32"/>
        </w:rPr>
        <w:t>：</w:t>
      </w:r>
      <w:r>
        <w:rPr>
          <w:b/>
          <w:sz w:val="32"/>
          <w:szCs w:val="32"/>
        </w:rPr>
        <w:t>2016</w:t>
      </w:r>
      <w:r>
        <w:rPr>
          <w:rFonts w:hint="eastAsia"/>
          <w:b/>
          <w:sz w:val="32"/>
          <w:szCs w:val="32"/>
        </w:rPr>
        <w:t>标准</w:t>
      </w:r>
    </w:p>
    <w:p w:rsidR="00503A1E" w:rsidRDefault="00E5428F">
      <w:pPr>
        <w:spacing w:line="400" w:lineRule="exact"/>
        <w:jc w:val="center"/>
        <w:rPr>
          <w:rFonts w:ascii="宋体" w:hAnsi="宋体"/>
          <w:b/>
          <w:sz w:val="32"/>
          <w:szCs w:val="32"/>
        </w:rPr>
      </w:pPr>
      <w:r>
        <w:rPr>
          <w:rFonts w:ascii="宋体" w:hAnsi="宋体" w:hint="eastAsia"/>
          <w:b/>
          <w:sz w:val="32"/>
          <w:szCs w:val="32"/>
        </w:rPr>
        <w:t>医疗器械质量管理体系内审员</w:t>
      </w:r>
      <w:r>
        <w:rPr>
          <w:rFonts w:ascii="宋体" w:hAnsi="宋体" w:hint="eastAsia"/>
          <w:b/>
          <w:color w:val="FF0000"/>
          <w:sz w:val="32"/>
          <w:szCs w:val="32"/>
        </w:rPr>
        <w:t>再培训（换证）班</w:t>
      </w:r>
      <w:r>
        <w:rPr>
          <w:rFonts w:ascii="宋体" w:hAnsi="宋体" w:hint="eastAsia"/>
          <w:b/>
          <w:sz w:val="32"/>
          <w:szCs w:val="32"/>
        </w:rPr>
        <w:t>预备通知</w:t>
      </w:r>
    </w:p>
    <w:p w:rsidR="00503A1E" w:rsidRDefault="00E5428F">
      <w:pPr>
        <w:rPr>
          <w:szCs w:val="21"/>
        </w:rPr>
      </w:pPr>
      <w:r>
        <w:rPr>
          <w:szCs w:val="21"/>
        </w:rPr>
        <w:t>各有关医疗器械企业：</w:t>
      </w:r>
    </w:p>
    <w:p w:rsidR="00503A1E" w:rsidRDefault="00E5428F">
      <w:pPr>
        <w:ind w:firstLineChars="200" w:firstLine="420"/>
        <w:rPr>
          <w:szCs w:val="21"/>
        </w:rPr>
      </w:pPr>
      <w:r>
        <w:rPr>
          <w:szCs w:val="21"/>
        </w:rPr>
        <w:t>2017</w:t>
      </w:r>
      <w:r>
        <w:rPr>
          <w:szCs w:val="21"/>
        </w:rPr>
        <w:t>年</w:t>
      </w:r>
      <w:r>
        <w:rPr>
          <w:szCs w:val="21"/>
        </w:rPr>
        <w:t>1</w:t>
      </w:r>
      <w:r>
        <w:rPr>
          <w:szCs w:val="21"/>
        </w:rPr>
        <w:t>月</w:t>
      </w:r>
      <w:r>
        <w:rPr>
          <w:szCs w:val="21"/>
        </w:rPr>
        <w:t>19</w:t>
      </w:r>
      <w:r>
        <w:rPr>
          <w:szCs w:val="21"/>
        </w:rPr>
        <w:t>日，国家食品药品监督管理总局发布了</w:t>
      </w:r>
      <w:r>
        <w:rPr>
          <w:szCs w:val="21"/>
        </w:rPr>
        <w:t>YY/T 0287-2017 / ISO 13485:2016</w:t>
      </w:r>
      <w:r>
        <w:rPr>
          <w:szCs w:val="21"/>
        </w:rPr>
        <w:t>《医疗器械</w:t>
      </w:r>
      <w:r>
        <w:rPr>
          <w:szCs w:val="21"/>
        </w:rPr>
        <w:t xml:space="preserve"> </w:t>
      </w:r>
      <w:r>
        <w:rPr>
          <w:szCs w:val="21"/>
        </w:rPr>
        <w:t>质量管理体系</w:t>
      </w:r>
      <w:r>
        <w:rPr>
          <w:szCs w:val="21"/>
        </w:rPr>
        <w:t xml:space="preserve"> </w:t>
      </w:r>
      <w:r>
        <w:rPr>
          <w:szCs w:val="21"/>
        </w:rPr>
        <w:t>用于法规的要求》标准，并于</w:t>
      </w:r>
      <w:r>
        <w:rPr>
          <w:szCs w:val="21"/>
        </w:rPr>
        <w:t>2017</w:t>
      </w:r>
      <w:r>
        <w:rPr>
          <w:szCs w:val="21"/>
        </w:rPr>
        <w:t>年</w:t>
      </w:r>
      <w:r>
        <w:rPr>
          <w:szCs w:val="21"/>
        </w:rPr>
        <w:t>5</w:t>
      </w:r>
      <w:r>
        <w:rPr>
          <w:szCs w:val="21"/>
        </w:rPr>
        <w:t>月</w:t>
      </w:r>
      <w:r>
        <w:rPr>
          <w:szCs w:val="21"/>
        </w:rPr>
        <w:t>1</w:t>
      </w:r>
      <w:r>
        <w:rPr>
          <w:szCs w:val="21"/>
        </w:rPr>
        <w:t>日实施。新版标准强调更加强调法规要求和风险管理，强调法规要求和质量管理体系要求的全面融合，进一步保证了医疗器械生命周期的安全有效。</w:t>
      </w:r>
    </w:p>
    <w:p w:rsidR="00503A1E" w:rsidRDefault="00E5428F">
      <w:pPr>
        <w:rPr>
          <w:szCs w:val="21"/>
        </w:rPr>
      </w:pPr>
      <w:r>
        <w:rPr>
          <w:szCs w:val="21"/>
        </w:rPr>
        <w:t>北京国医械华光认证有限公司根据国内医疗器械行业以及企业的特点，考虑到自</w:t>
      </w:r>
      <w:r>
        <w:rPr>
          <w:szCs w:val="21"/>
        </w:rPr>
        <w:t>2014</w:t>
      </w:r>
      <w:r>
        <w:rPr>
          <w:szCs w:val="21"/>
        </w:rPr>
        <w:t>年起国内陆续发布了一系列新的医疗器械监管法规和配套的行政规章，于</w:t>
      </w:r>
      <w:r>
        <w:rPr>
          <w:szCs w:val="21"/>
        </w:rPr>
        <w:t>2018</w:t>
      </w:r>
      <w:r>
        <w:rPr>
          <w:szCs w:val="21"/>
        </w:rPr>
        <w:t>年</w:t>
      </w:r>
      <w:r>
        <w:rPr>
          <w:szCs w:val="21"/>
        </w:rPr>
        <w:t>1</w:t>
      </w:r>
      <w:r>
        <w:rPr>
          <w:szCs w:val="21"/>
        </w:rPr>
        <w:t>月份起开始在《医疗器械质量体系内审员培训证书》上增加了为期</w:t>
      </w:r>
      <w:r>
        <w:rPr>
          <w:szCs w:val="21"/>
        </w:rPr>
        <w:t>3</w:t>
      </w:r>
      <w:r>
        <w:rPr>
          <w:szCs w:val="21"/>
        </w:rPr>
        <w:t>年的有效期。目前距离第一批</w:t>
      </w:r>
      <w:r>
        <w:rPr>
          <w:szCs w:val="21"/>
        </w:rPr>
        <w:t>3</w:t>
      </w:r>
      <w:r>
        <w:rPr>
          <w:szCs w:val="21"/>
        </w:rPr>
        <w:t>年有效期的质量体系内审员证书的截止日期不足</w:t>
      </w:r>
      <w:r>
        <w:rPr>
          <w:szCs w:val="21"/>
        </w:rPr>
        <w:t>3</w:t>
      </w:r>
      <w:r>
        <w:rPr>
          <w:szCs w:val="21"/>
        </w:rPr>
        <w:t>个月了，为了使已经取得</w:t>
      </w:r>
      <w:r>
        <w:rPr>
          <w:szCs w:val="21"/>
        </w:rPr>
        <w:t>3</w:t>
      </w:r>
      <w:r>
        <w:rPr>
          <w:szCs w:val="21"/>
        </w:rPr>
        <w:t>年期内审员证书的学员的内审员资格能够有效的延续，北京国医械华光认证有限公司培训部策划了医疗器械质量体系内审员三年期换证培训课程，在本次课程上学员可以更深入的了解和掌握质量体系内审程序、方法以及技巧，还可以了解到</w:t>
      </w:r>
      <w:r>
        <w:rPr>
          <w:szCs w:val="21"/>
        </w:rPr>
        <w:t>2018</w:t>
      </w:r>
      <w:r>
        <w:rPr>
          <w:szCs w:val="21"/>
        </w:rPr>
        <w:t>年至</w:t>
      </w:r>
      <w:r>
        <w:rPr>
          <w:szCs w:val="21"/>
        </w:rPr>
        <w:t>2020</w:t>
      </w:r>
      <w:r>
        <w:rPr>
          <w:szCs w:val="21"/>
        </w:rPr>
        <w:t>年这</w:t>
      </w:r>
      <w:r>
        <w:rPr>
          <w:szCs w:val="21"/>
        </w:rPr>
        <w:t>3</w:t>
      </w:r>
      <w:r>
        <w:rPr>
          <w:szCs w:val="21"/>
        </w:rPr>
        <w:t>年期间国家发布的一系列医疗器械相关的法规和规章文件。通过本次培训可以保障获证内审员持续具备内审员能力及资质，也可了解质量管理标准应用进展，掌握最新医疗器械法规动态及法规融入质量管理体系的方法。</w:t>
      </w:r>
    </w:p>
    <w:p w:rsidR="00503A1E" w:rsidRDefault="00E5428F">
      <w:pPr>
        <w:rPr>
          <w:szCs w:val="21"/>
        </w:rPr>
      </w:pPr>
      <w:r>
        <w:rPr>
          <w:szCs w:val="21"/>
        </w:rPr>
        <w:t>一、</w:t>
      </w:r>
      <w:r>
        <w:rPr>
          <w:bCs/>
          <w:szCs w:val="21"/>
        </w:rPr>
        <w:t>主办单位：</w:t>
      </w:r>
      <w:r>
        <w:rPr>
          <w:szCs w:val="21"/>
        </w:rPr>
        <w:t>北京国医械华光认证有限公司（简称</w:t>
      </w:r>
      <w:r>
        <w:rPr>
          <w:szCs w:val="21"/>
        </w:rPr>
        <w:t>CMD</w:t>
      </w:r>
      <w:r>
        <w:rPr>
          <w:szCs w:val="21"/>
        </w:rPr>
        <w:t>）</w:t>
      </w:r>
    </w:p>
    <w:p w:rsidR="00503A1E" w:rsidRDefault="00E5428F">
      <w:pPr>
        <w:ind w:right="-329"/>
        <w:rPr>
          <w:szCs w:val="21"/>
        </w:rPr>
      </w:pPr>
      <w:r>
        <w:rPr>
          <w:szCs w:val="21"/>
        </w:rPr>
        <w:t>二、</w:t>
      </w:r>
      <w:r>
        <w:rPr>
          <w:bCs/>
          <w:szCs w:val="21"/>
        </w:rPr>
        <w:t>适用对象：</w:t>
      </w:r>
      <w:r>
        <w:rPr>
          <w:rFonts w:hint="eastAsia"/>
          <w:b/>
          <w:bCs/>
          <w:color w:val="FF0000"/>
          <w:szCs w:val="21"/>
        </w:rPr>
        <w:t>已经取得</w:t>
      </w:r>
      <w:r>
        <w:rPr>
          <w:rFonts w:hint="eastAsia"/>
          <w:b/>
          <w:bCs/>
          <w:color w:val="FF0000"/>
          <w:szCs w:val="21"/>
        </w:rPr>
        <w:t>3</w:t>
      </w:r>
      <w:r>
        <w:rPr>
          <w:rFonts w:hint="eastAsia"/>
          <w:b/>
          <w:bCs/>
          <w:color w:val="FF0000"/>
          <w:szCs w:val="21"/>
        </w:rPr>
        <w:t>年有效期质量管理体系内审员证书的人员。</w:t>
      </w:r>
    </w:p>
    <w:p w:rsidR="00503A1E" w:rsidRDefault="00E5428F">
      <w:pPr>
        <w:tabs>
          <w:tab w:val="left" w:pos="0"/>
        </w:tabs>
        <w:ind w:right="-330"/>
        <w:rPr>
          <w:bCs/>
          <w:szCs w:val="21"/>
        </w:rPr>
      </w:pPr>
      <w:r>
        <w:rPr>
          <w:szCs w:val="21"/>
        </w:rPr>
        <w:t>三、</w:t>
      </w:r>
      <w:r>
        <w:rPr>
          <w:bCs/>
          <w:szCs w:val="21"/>
        </w:rPr>
        <w:t>培训内容</w:t>
      </w:r>
    </w:p>
    <w:p w:rsidR="00503A1E" w:rsidRDefault="00E5428F">
      <w:pPr>
        <w:ind w:firstLineChars="200" w:firstLine="420"/>
        <w:rPr>
          <w:szCs w:val="21"/>
        </w:rPr>
      </w:pPr>
      <w:r>
        <w:rPr>
          <w:szCs w:val="21"/>
        </w:rPr>
        <w:t>1.</w:t>
      </w:r>
      <w:r>
        <w:rPr>
          <w:rFonts w:hint="eastAsia"/>
          <w:szCs w:val="21"/>
        </w:rPr>
        <w:t xml:space="preserve"> </w:t>
      </w:r>
      <w:r>
        <w:rPr>
          <w:szCs w:val="21"/>
        </w:rPr>
        <w:t>七项质量管理原则的回顾及理念提升</w:t>
      </w:r>
    </w:p>
    <w:p w:rsidR="00503A1E" w:rsidRDefault="00E5428F">
      <w:pPr>
        <w:ind w:firstLineChars="200" w:firstLine="420"/>
        <w:rPr>
          <w:szCs w:val="21"/>
        </w:rPr>
      </w:pPr>
      <w:r>
        <w:rPr>
          <w:szCs w:val="21"/>
        </w:rPr>
        <w:t>2.</w:t>
      </w:r>
      <w:r>
        <w:rPr>
          <w:rFonts w:hint="eastAsia"/>
          <w:szCs w:val="21"/>
        </w:rPr>
        <w:t xml:space="preserve"> </w:t>
      </w:r>
      <w:r>
        <w:rPr>
          <w:szCs w:val="21"/>
        </w:rPr>
        <w:t>质量管理体系的建立和实施</w:t>
      </w:r>
    </w:p>
    <w:p w:rsidR="00503A1E" w:rsidRDefault="00E5428F">
      <w:pPr>
        <w:ind w:firstLineChars="200" w:firstLine="420"/>
        <w:rPr>
          <w:szCs w:val="21"/>
        </w:rPr>
      </w:pPr>
      <w:r>
        <w:rPr>
          <w:szCs w:val="21"/>
        </w:rPr>
        <w:t>3.</w:t>
      </w:r>
      <w:r>
        <w:rPr>
          <w:rFonts w:hint="eastAsia"/>
          <w:szCs w:val="21"/>
        </w:rPr>
        <w:t xml:space="preserve"> </w:t>
      </w:r>
      <w:r>
        <w:rPr>
          <w:szCs w:val="21"/>
        </w:rPr>
        <w:t>质量管理体系内部审核</w:t>
      </w:r>
    </w:p>
    <w:p w:rsidR="00503A1E" w:rsidRDefault="00E5428F">
      <w:pPr>
        <w:ind w:firstLineChars="200" w:firstLine="420"/>
        <w:rPr>
          <w:szCs w:val="21"/>
        </w:rPr>
      </w:pPr>
      <w:r>
        <w:rPr>
          <w:szCs w:val="21"/>
        </w:rPr>
        <w:t>4.</w:t>
      </w:r>
      <w:r>
        <w:rPr>
          <w:rFonts w:hint="eastAsia"/>
          <w:szCs w:val="21"/>
        </w:rPr>
        <w:t xml:space="preserve"> </w:t>
      </w:r>
      <w:r>
        <w:rPr>
          <w:szCs w:val="21"/>
        </w:rPr>
        <w:t>近</w:t>
      </w:r>
      <w:r>
        <w:rPr>
          <w:szCs w:val="21"/>
        </w:rPr>
        <w:t>3</w:t>
      </w:r>
      <w:r>
        <w:rPr>
          <w:szCs w:val="21"/>
        </w:rPr>
        <w:t>年来的法律法规简介</w:t>
      </w:r>
    </w:p>
    <w:p w:rsidR="00503A1E" w:rsidRDefault="00E5428F">
      <w:pPr>
        <w:ind w:firstLineChars="200" w:firstLine="420"/>
        <w:rPr>
          <w:szCs w:val="21"/>
        </w:rPr>
      </w:pPr>
      <w:r>
        <w:rPr>
          <w:szCs w:val="21"/>
        </w:rPr>
        <w:t>5.</w:t>
      </w:r>
      <w:r>
        <w:rPr>
          <w:rFonts w:hint="eastAsia"/>
          <w:szCs w:val="21"/>
        </w:rPr>
        <w:t xml:space="preserve"> </w:t>
      </w:r>
      <w:r>
        <w:rPr>
          <w:szCs w:val="21"/>
        </w:rPr>
        <w:t>法规融入质量管理体系简介</w:t>
      </w:r>
      <w:r>
        <w:rPr>
          <w:szCs w:val="21"/>
        </w:rPr>
        <w:t xml:space="preserve"> </w:t>
      </w:r>
    </w:p>
    <w:p w:rsidR="00503A1E" w:rsidRDefault="00E5428F">
      <w:pPr>
        <w:rPr>
          <w:szCs w:val="21"/>
        </w:rPr>
      </w:pPr>
      <w:r>
        <w:rPr>
          <w:szCs w:val="21"/>
        </w:rPr>
        <w:t>四、培训地点：</w:t>
      </w:r>
      <w:r>
        <w:rPr>
          <w:bCs/>
          <w:szCs w:val="21"/>
        </w:rPr>
        <w:t>上海市杨浦区</w:t>
      </w:r>
      <w:r>
        <w:rPr>
          <w:rFonts w:hint="eastAsia"/>
          <w:bCs/>
          <w:szCs w:val="21"/>
        </w:rPr>
        <w:t>凤城</w:t>
      </w:r>
      <w:r>
        <w:rPr>
          <w:bCs/>
          <w:szCs w:val="21"/>
        </w:rPr>
        <w:t>路</w:t>
      </w:r>
      <w:r>
        <w:rPr>
          <w:bCs/>
          <w:szCs w:val="21"/>
        </w:rPr>
        <w:t>1</w:t>
      </w:r>
      <w:r>
        <w:rPr>
          <w:rFonts w:hint="eastAsia"/>
          <w:bCs/>
          <w:szCs w:val="21"/>
        </w:rPr>
        <w:t>01</w:t>
      </w:r>
      <w:r>
        <w:rPr>
          <w:bCs/>
          <w:szCs w:val="21"/>
        </w:rPr>
        <w:t>号（</w:t>
      </w:r>
      <w:r>
        <w:rPr>
          <w:rFonts w:hint="eastAsia"/>
          <w:bCs/>
          <w:szCs w:val="21"/>
        </w:rPr>
        <w:t>上海宇森</w:t>
      </w:r>
      <w:r>
        <w:rPr>
          <w:bCs/>
          <w:szCs w:val="21"/>
        </w:rPr>
        <w:t>进修学院）</w:t>
      </w:r>
      <w:r>
        <w:rPr>
          <w:rFonts w:hint="eastAsia"/>
          <w:bCs/>
          <w:szCs w:val="21"/>
        </w:rPr>
        <w:t>A</w:t>
      </w:r>
      <w:r>
        <w:rPr>
          <w:bCs/>
          <w:szCs w:val="21"/>
        </w:rPr>
        <w:t>座</w:t>
      </w:r>
      <w:r>
        <w:rPr>
          <w:rFonts w:hint="eastAsia"/>
          <w:bCs/>
          <w:szCs w:val="21"/>
        </w:rPr>
        <w:t>四</w:t>
      </w:r>
      <w:r>
        <w:rPr>
          <w:bCs/>
          <w:szCs w:val="21"/>
        </w:rPr>
        <w:t>楼。</w:t>
      </w:r>
    </w:p>
    <w:p w:rsidR="00503A1E" w:rsidRDefault="00E5428F">
      <w:pPr>
        <w:rPr>
          <w:szCs w:val="21"/>
        </w:rPr>
      </w:pPr>
      <w:r>
        <w:rPr>
          <w:szCs w:val="21"/>
        </w:rPr>
        <w:t>五、培训日期：</w:t>
      </w:r>
      <w:r>
        <w:rPr>
          <w:szCs w:val="21"/>
        </w:rPr>
        <w:t>202</w:t>
      </w:r>
      <w:r>
        <w:rPr>
          <w:rFonts w:hint="eastAsia"/>
          <w:szCs w:val="21"/>
        </w:rPr>
        <w:t>1</w:t>
      </w:r>
      <w:r>
        <w:rPr>
          <w:szCs w:val="21"/>
        </w:rPr>
        <w:t>年</w:t>
      </w:r>
      <w:r w:rsidR="00130DD7">
        <w:rPr>
          <w:rFonts w:hint="eastAsia"/>
          <w:szCs w:val="21"/>
        </w:rPr>
        <w:t>12</w:t>
      </w:r>
      <w:r>
        <w:rPr>
          <w:szCs w:val="21"/>
        </w:rPr>
        <w:t>月</w:t>
      </w:r>
      <w:r w:rsidR="00130DD7">
        <w:rPr>
          <w:rFonts w:hint="eastAsia"/>
          <w:szCs w:val="21"/>
        </w:rPr>
        <w:t>22-24</w:t>
      </w:r>
      <w:r>
        <w:rPr>
          <w:szCs w:val="21"/>
        </w:rPr>
        <w:t>日</w:t>
      </w:r>
      <w:r>
        <w:rPr>
          <w:rFonts w:hint="eastAsia"/>
          <w:szCs w:val="21"/>
        </w:rPr>
        <w:t>共</w:t>
      </w:r>
      <w:r>
        <w:rPr>
          <w:rFonts w:hint="eastAsia"/>
          <w:szCs w:val="21"/>
        </w:rPr>
        <w:t>3</w:t>
      </w:r>
      <w:r>
        <w:rPr>
          <w:szCs w:val="21"/>
        </w:rPr>
        <w:t>天。</w:t>
      </w:r>
    </w:p>
    <w:p w:rsidR="00503A1E" w:rsidRDefault="00E5428F">
      <w:pPr>
        <w:ind w:left="420" w:hangingChars="200" w:hanging="420"/>
        <w:rPr>
          <w:szCs w:val="21"/>
        </w:rPr>
      </w:pPr>
      <w:r>
        <w:rPr>
          <w:szCs w:val="21"/>
        </w:rPr>
        <w:t>六、培训费用：</w:t>
      </w:r>
      <w:r>
        <w:rPr>
          <w:b/>
          <w:bCs/>
          <w:color w:val="FF0000"/>
          <w:szCs w:val="21"/>
        </w:rPr>
        <w:t>1</w:t>
      </w:r>
      <w:r>
        <w:rPr>
          <w:rFonts w:hint="eastAsia"/>
          <w:b/>
          <w:bCs/>
          <w:color w:val="FF0000"/>
          <w:szCs w:val="21"/>
        </w:rPr>
        <w:t>5</w:t>
      </w:r>
      <w:r>
        <w:rPr>
          <w:b/>
          <w:bCs/>
          <w:color w:val="FF0000"/>
          <w:szCs w:val="21"/>
        </w:rPr>
        <w:t>00</w:t>
      </w:r>
      <w:r>
        <w:rPr>
          <w:szCs w:val="21"/>
        </w:rPr>
        <w:t>元</w:t>
      </w:r>
      <w:r>
        <w:rPr>
          <w:szCs w:val="21"/>
        </w:rPr>
        <w:t>/</w:t>
      </w:r>
      <w:r>
        <w:rPr>
          <w:szCs w:val="21"/>
        </w:rPr>
        <w:t>人（含资料费、培训费、证书费、文具费等）；外地学员的食宿费自理，培训班负责供应培训期间的午餐</w:t>
      </w:r>
      <w:r>
        <w:rPr>
          <w:szCs w:val="21"/>
        </w:rPr>
        <w:t>,</w:t>
      </w:r>
      <w:r>
        <w:rPr>
          <w:szCs w:val="21"/>
        </w:rPr>
        <w:t>先付款培训后开发票。</w:t>
      </w:r>
    </w:p>
    <w:p w:rsidR="00503A1E" w:rsidRDefault="00E5428F">
      <w:pPr>
        <w:ind w:left="420" w:hangingChars="200" w:hanging="420"/>
        <w:rPr>
          <w:szCs w:val="21"/>
        </w:rPr>
      </w:pPr>
      <w:r>
        <w:rPr>
          <w:bCs/>
          <w:szCs w:val="21"/>
        </w:rPr>
        <w:t>七、培训证书：</w:t>
      </w:r>
      <w:r>
        <w:rPr>
          <w:spacing w:val="-6"/>
          <w:szCs w:val="21"/>
        </w:rPr>
        <w:t>北京国医械华光认证有限公司命题，考试合格后颁发</w:t>
      </w:r>
      <w:r>
        <w:rPr>
          <w:spacing w:val="-6"/>
          <w:szCs w:val="21"/>
        </w:rPr>
        <w:t>“</w:t>
      </w:r>
      <w:r>
        <w:rPr>
          <w:spacing w:val="-6"/>
          <w:szCs w:val="21"/>
        </w:rPr>
        <w:t>医疗器械质量管理体系内审员培训合格证书</w:t>
      </w:r>
      <w:r>
        <w:rPr>
          <w:spacing w:val="-6"/>
          <w:szCs w:val="21"/>
        </w:rPr>
        <w:t xml:space="preserve">”, </w:t>
      </w:r>
      <w:r>
        <w:rPr>
          <w:spacing w:val="-6"/>
          <w:szCs w:val="21"/>
        </w:rPr>
        <w:t>证书有效期三年。</w:t>
      </w:r>
    </w:p>
    <w:p w:rsidR="00503A1E" w:rsidRDefault="00E5428F">
      <w:pPr>
        <w:pStyle w:val="2"/>
        <w:spacing w:line="240" w:lineRule="auto"/>
        <w:ind w:left="0" w:right="-329"/>
        <w:rPr>
          <w:sz w:val="21"/>
          <w:szCs w:val="21"/>
        </w:rPr>
      </w:pPr>
      <w:r>
        <w:rPr>
          <w:sz w:val="21"/>
          <w:szCs w:val="21"/>
        </w:rPr>
        <w:t>八、办公室地址：上海市虹口区四平路</w:t>
      </w:r>
      <w:r>
        <w:rPr>
          <w:sz w:val="21"/>
          <w:szCs w:val="21"/>
        </w:rPr>
        <w:t>775</w:t>
      </w:r>
      <w:r>
        <w:rPr>
          <w:sz w:val="21"/>
          <w:szCs w:val="21"/>
        </w:rPr>
        <w:t>弄</w:t>
      </w:r>
      <w:r>
        <w:rPr>
          <w:sz w:val="21"/>
          <w:szCs w:val="21"/>
        </w:rPr>
        <w:t>1</w:t>
      </w:r>
      <w:r>
        <w:rPr>
          <w:sz w:val="21"/>
          <w:szCs w:val="21"/>
        </w:rPr>
        <w:t>号（天宝华庭）</w:t>
      </w:r>
      <w:r>
        <w:rPr>
          <w:sz w:val="21"/>
          <w:szCs w:val="21"/>
        </w:rPr>
        <w:t>711</w:t>
      </w:r>
      <w:r>
        <w:rPr>
          <w:sz w:val="21"/>
          <w:szCs w:val="21"/>
        </w:rPr>
        <w:t>室。（</w:t>
      </w:r>
      <w:r>
        <w:rPr>
          <w:sz w:val="21"/>
          <w:szCs w:val="21"/>
        </w:rPr>
        <w:t>CMD</w:t>
      </w:r>
      <w:r>
        <w:rPr>
          <w:sz w:val="21"/>
          <w:szCs w:val="21"/>
        </w:rPr>
        <w:t>上海办公室）邮编：</w:t>
      </w:r>
      <w:r>
        <w:rPr>
          <w:sz w:val="21"/>
          <w:szCs w:val="21"/>
        </w:rPr>
        <w:t>200092</w:t>
      </w:r>
    </w:p>
    <w:p w:rsidR="00503A1E" w:rsidRDefault="00E5428F">
      <w:pPr>
        <w:rPr>
          <w:szCs w:val="21"/>
        </w:rPr>
      </w:pPr>
      <w:r>
        <w:rPr>
          <w:szCs w:val="21"/>
        </w:rPr>
        <w:t>九、联系人及电话：陈璐璐</w:t>
      </w:r>
      <w:r>
        <w:rPr>
          <w:szCs w:val="21"/>
        </w:rPr>
        <w:t xml:space="preserve"> 13601856596</w:t>
      </w:r>
      <w:r>
        <w:rPr>
          <w:szCs w:val="21"/>
        </w:rPr>
        <w:t>（传真）</w:t>
      </w:r>
      <w:r>
        <w:rPr>
          <w:szCs w:val="21"/>
        </w:rPr>
        <w:t xml:space="preserve">021-66069762  </w:t>
      </w:r>
      <w:r>
        <w:rPr>
          <w:szCs w:val="21"/>
        </w:rPr>
        <w:t>邮箱：</w:t>
      </w:r>
      <w:hyperlink r:id="rId7" w:history="1">
        <w:r>
          <w:t>13601856596@163.com</w:t>
        </w:r>
      </w:hyperlink>
    </w:p>
    <w:p w:rsidR="00503A1E" w:rsidRDefault="00E5428F">
      <w:pPr>
        <w:ind w:firstLineChars="200" w:firstLine="420"/>
        <w:rPr>
          <w:szCs w:val="21"/>
        </w:rPr>
      </w:pPr>
      <w:r>
        <w:rPr>
          <w:szCs w:val="21"/>
        </w:rPr>
        <w:t>QQ</w:t>
      </w:r>
      <w:r>
        <w:rPr>
          <w:szCs w:val="21"/>
        </w:rPr>
        <w:t>群：</w:t>
      </w:r>
      <w:r>
        <w:rPr>
          <w:szCs w:val="21"/>
        </w:rPr>
        <w:t>574361200</w:t>
      </w:r>
      <w:r>
        <w:rPr>
          <w:szCs w:val="21"/>
        </w:rPr>
        <w:t>（</w:t>
      </w:r>
      <w:r>
        <w:rPr>
          <w:szCs w:val="21"/>
        </w:rPr>
        <w:t>CMD</w:t>
      </w:r>
      <w:r>
        <w:rPr>
          <w:szCs w:val="21"/>
        </w:rPr>
        <w:t>上海办公室）、</w:t>
      </w:r>
      <w:r>
        <w:rPr>
          <w:szCs w:val="21"/>
        </w:rPr>
        <w:t xml:space="preserve"> 605468858</w:t>
      </w:r>
      <w:r>
        <w:rPr>
          <w:noProof/>
        </w:rPr>
        <w:drawing>
          <wp:anchor distT="0" distB="0" distL="114300" distR="114300" simplePos="0" relativeHeight="251658240" behindDoc="1" locked="0" layoutInCell="1" allowOverlap="1">
            <wp:simplePos x="0" y="0"/>
            <wp:positionH relativeFrom="page">
              <wp:posOffset>5070475</wp:posOffset>
            </wp:positionH>
            <wp:positionV relativeFrom="page">
              <wp:posOffset>6732270</wp:posOffset>
            </wp:positionV>
            <wp:extent cx="1368425" cy="1367155"/>
            <wp:effectExtent l="19050" t="0" r="317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1368425" cy="1367155"/>
                    </a:xfrm>
                    <a:prstGeom prst="rect">
                      <a:avLst/>
                    </a:prstGeom>
                    <a:noFill/>
                  </pic:spPr>
                </pic:pic>
              </a:graphicData>
            </a:graphic>
          </wp:anchor>
        </w:drawing>
      </w:r>
      <w:r>
        <w:rPr>
          <w:rFonts w:hint="eastAsia"/>
          <w:szCs w:val="21"/>
        </w:rPr>
        <w:t>（华光上海</w:t>
      </w:r>
      <w:r>
        <w:rPr>
          <w:rFonts w:hint="eastAsia"/>
          <w:szCs w:val="21"/>
        </w:rPr>
        <w:t>-</w:t>
      </w:r>
      <w:r>
        <w:rPr>
          <w:rFonts w:hint="eastAsia"/>
          <w:szCs w:val="21"/>
        </w:rPr>
        <w:t>质量体系）</w:t>
      </w:r>
      <w:r>
        <w:rPr>
          <w:szCs w:val="21"/>
        </w:rPr>
        <w:t>。</w:t>
      </w:r>
    </w:p>
    <w:p w:rsidR="00503A1E" w:rsidRDefault="00E5428F">
      <w:pPr>
        <w:rPr>
          <w:szCs w:val="21"/>
        </w:rPr>
      </w:pPr>
      <w:r>
        <w:rPr>
          <w:szCs w:val="21"/>
        </w:rPr>
        <w:t>十、培训教师：蔡胜平</w:t>
      </w:r>
      <w:r>
        <w:rPr>
          <w:szCs w:val="21"/>
        </w:rPr>
        <w:t xml:space="preserve">13901907022  </w:t>
      </w:r>
      <w:r>
        <w:rPr>
          <w:szCs w:val="21"/>
        </w:rPr>
        <w:t>徐志亮</w:t>
      </w:r>
      <w:r>
        <w:rPr>
          <w:szCs w:val="21"/>
        </w:rPr>
        <w:t xml:space="preserve"> 13817722876</w:t>
      </w:r>
      <w:r>
        <w:rPr>
          <w:szCs w:val="21"/>
        </w:rPr>
        <w:t>。</w:t>
      </w:r>
    </w:p>
    <w:p w:rsidR="00503A1E" w:rsidRDefault="00E5428F">
      <w:pPr>
        <w:ind w:firstLineChars="200" w:firstLine="420"/>
        <w:rPr>
          <w:szCs w:val="21"/>
        </w:rPr>
      </w:pPr>
      <w:r>
        <w:rPr>
          <w:szCs w:val="21"/>
        </w:rPr>
        <w:t>请准备参加培训的企业单位，务请将</w:t>
      </w:r>
      <w:r>
        <w:rPr>
          <w:rFonts w:hint="eastAsia"/>
          <w:szCs w:val="21"/>
        </w:rPr>
        <w:t>原内审员证复印件和</w:t>
      </w:r>
      <w:r>
        <w:rPr>
          <w:szCs w:val="21"/>
        </w:rPr>
        <w:t>报名回执</w:t>
      </w:r>
      <w:r>
        <w:rPr>
          <w:rFonts w:hint="eastAsia"/>
          <w:szCs w:val="21"/>
        </w:rPr>
        <w:t>（报名回执</w:t>
      </w:r>
      <w:r>
        <w:rPr>
          <w:szCs w:val="21"/>
        </w:rPr>
        <w:t>以</w:t>
      </w:r>
      <w:r>
        <w:rPr>
          <w:b/>
          <w:szCs w:val="21"/>
        </w:rPr>
        <w:t>Word</w:t>
      </w:r>
      <w:r>
        <w:rPr>
          <w:szCs w:val="21"/>
        </w:rPr>
        <w:t>形式</w:t>
      </w:r>
      <w:r>
        <w:rPr>
          <w:rFonts w:hint="eastAsia"/>
          <w:szCs w:val="21"/>
        </w:rPr>
        <w:t>）</w:t>
      </w:r>
      <w:r>
        <w:rPr>
          <w:szCs w:val="21"/>
        </w:rPr>
        <w:t>反馈到</w:t>
      </w:r>
      <w:r>
        <w:rPr>
          <w:b/>
          <w:szCs w:val="21"/>
        </w:rPr>
        <w:t>培训报名</w:t>
      </w:r>
      <w:r>
        <w:rPr>
          <w:b/>
          <w:szCs w:val="21"/>
        </w:rPr>
        <w:t>E-mail</w:t>
      </w:r>
      <w:r>
        <w:rPr>
          <w:b/>
          <w:szCs w:val="21"/>
        </w:rPr>
        <w:t>邮箱</w:t>
      </w:r>
      <w:r>
        <w:rPr>
          <w:szCs w:val="21"/>
        </w:rPr>
        <w:t>：</w:t>
      </w:r>
      <w:hyperlink r:id="rId9" w:history="1">
        <w:r>
          <w:rPr>
            <w:rStyle w:val="a5"/>
            <w:szCs w:val="21"/>
          </w:rPr>
          <w:t>13601856596@163.com</w:t>
        </w:r>
      </w:hyperlink>
      <w:r>
        <w:rPr>
          <w:szCs w:val="21"/>
        </w:rPr>
        <w:t>，（陈璐璐老师）谢谢！额满为止。开班前一星期发正式通知，上课地址以正式通知为准。</w:t>
      </w:r>
    </w:p>
    <w:p w:rsidR="00503A1E" w:rsidRDefault="00E5428F">
      <w:pPr>
        <w:ind w:leftChars="600" w:left="5775" w:hangingChars="2150" w:hanging="4515"/>
        <w:rPr>
          <w:szCs w:val="21"/>
        </w:rPr>
      </w:pPr>
      <w:r>
        <w:rPr>
          <w:szCs w:val="21"/>
        </w:rPr>
        <w:t xml:space="preserve">                                              </w:t>
      </w:r>
      <w:r>
        <w:rPr>
          <w:szCs w:val="21"/>
        </w:rPr>
        <w:t>北京国医械华光认证有限公司上海办公室</w:t>
      </w:r>
    </w:p>
    <w:p w:rsidR="00503A1E" w:rsidRDefault="00E5428F">
      <w:pPr>
        <w:ind w:leftChars="2750" w:left="5775"/>
        <w:rPr>
          <w:szCs w:val="21"/>
        </w:rPr>
      </w:pPr>
      <w:r>
        <w:rPr>
          <w:szCs w:val="21"/>
        </w:rPr>
        <w:t>（原中国医疗器械质量认证中心上海办公室）</w:t>
      </w:r>
    </w:p>
    <w:p w:rsidR="00503A1E" w:rsidRDefault="00E5428F">
      <w:pPr>
        <w:ind w:leftChars="400" w:left="840" w:firstLineChars="2850" w:firstLine="5985"/>
        <w:rPr>
          <w:szCs w:val="21"/>
        </w:rPr>
      </w:pPr>
      <w:r>
        <w:rPr>
          <w:szCs w:val="21"/>
        </w:rPr>
        <w:t xml:space="preserve">              2021</w:t>
      </w:r>
      <w:r>
        <w:rPr>
          <w:szCs w:val="21"/>
        </w:rPr>
        <w:t>年</w:t>
      </w:r>
      <w:r w:rsidR="0005688E">
        <w:rPr>
          <w:rFonts w:hint="eastAsia"/>
          <w:szCs w:val="21"/>
        </w:rPr>
        <w:t>6</w:t>
      </w:r>
      <w:r>
        <w:rPr>
          <w:szCs w:val="21"/>
        </w:rPr>
        <w:t>月</w:t>
      </w:r>
      <w:r>
        <w:rPr>
          <w:rFonts w:hint="eastAsia"/>
          <w:szCs w:val="21"/>
        </w:rPr>
        <w:t>18</w:t>
      </w:r>
      <w:r>
        <w:rPr>
          <w:szCs w:val="21"/>
        </w:rPr>
        <w:t>日</w:t>
      </w:r>
    </w:p>
    <w:p w:rsidR="00503A1E" w:rsidRDefault="00E5428F">
      <w:pPr>
        <w:jc w:val="center"/>
        <w:rPr>
          <w:b/>
          <w:sz w:val="28"/>
          <w:szCs w:val="28"/>
        </w:rPr>
      </w:pPr>
      <w:r>
        <w:rPr>
          <w:b/>
          <w:sz w:val="28"/>
          <w:szCs w:val="28"/>
        </w:rPr>
        <w:t>报</w:t>
      </w:r>
      <w:r>
        <w:rPr>
          <w:b/>
          <w:sz w:val="28"/>
          <w:szCs w:val="28"/>
        </w:rPr>
        <w:t xml:space="preserve"> </w:t>
      </w:r>
      <w:r>
        <w:rPr>
          <w:b/>
          <w:sz w:val="28"/>
          <w:szCs w:val="28"/>
        </w:rPr>
        <w:t>名</w:t>
      </w:r>
      <w:r>
        <w:rPr>
          <w:b/>
          <w:sz w:val="28"/>
          <w:szCs w:val="28"/>
        </w:rPr>
        <w:t xml:space="preserve"> </w:t>
      </w:r>
      <w:r>
        <w:rPr>
          <w:b/>
          <w:sz w:val="28"/>
          <w:szCs w:val="28"/>
        </w:rPr>
        <w:t>回</w:t>
      </w:r>
      <w:r>
        <w:rPr>
          <w:b/>
          <w:sz w:val="28"/>
          <w:szCs w:val="28"/>
        </w:rPr>
        <w:t xml:space="preserve"> </w:t>
      </w:r>
      <w:r>
        <w:rPr>
          <w:b/>
          <w:sz w:val="28"/>
          <w:szCs w:val="28"/>
        </w:rPr>
        <w:t>执</w:t>
      </w:r>
      <w:bookmarkStart w:id="0" w:name="_GoBack"/>
      <w:bookmarkEnd w:id="0"/>
    </w:p>
    <w:tbl>
      <w:tblPr>
        <w:tblW w:w="10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8"/>
        <w:gridCol w:w="949"/>
        <w:gridCol w:w="1036"/>
        <w:gridCol w:w="2083"/>
        <w:gridCol w:w="2409"/>
        <w:gridCol w:w="1843"/>
        <w:gridCol w:w="1418"/>
        <w:gridCol w:w="18"/>
      </w:tblGrid>
      <w:tr w:rsidR="0005688E" w:rsidTr="0005688E">
        <w:trPr>
          <w:gridAfter w:val="1"/>
          <w:wAfter w:w="18" w:type="dxa"/>
          <w:trHeight w:val="429"/>
          <w:jc w:val="center"/>
        </w:trPr>
        <w:tc>
          <w:tcPr>
            <w:tcW w:w="5146" w:type="dxa"/>
            <w:gridSpan w:val="4"/>
            <w:vMerge w:val="restart"/>
            <w:tcBorders>
              <w:top w:val="single" w:sz="4" w:space="0" w:color="auto"/>
              <w:left w:val="single" w:sz="4" w:space="0" w:color="auto"/>
              <w:right w:val="single" w:sz="4" w:space="0" w:color="auto"/>
            </w:tcBorders>
          </w:tcPr>
          <w:p w:rsidR="0005688E" w:rsidRDefault="0005688E">
            <w:pPr>
              <w:rPr>
                <w:szCs w:val="21"/>
              </w:rPr>
            </w:pPr>
            <w:r>
              <w:rPr>
                <w:szCs w:val="21"/>
              </w:rPr>
              <w:t>单位名称：</w:t>
            </w:r>
          </w:p>
        </w:tc>
        <w:tc>
          <w:tcPr>
            <w:tcW w:w="5670" w:type="dxa"/>
            <w:gridSpan w:val="3"/>
            <w:vMerge w:val="restart"/>
            <w:tcBorders>
              <w:top w:val="single" w:sz="4" w:space="0" w:color="auto"/>
              <w:left w:val="single" w:sz="4" w:space="0" w:color="auto"/>
              <w:right w:val="single" w:sz="4" w:space="0" w:color="auto"/>
            </w:tcBorders>
            <w:vAlign w:val="center"/>
          </w:tcPr>
          <w:p w:rsidR="0005688E" w:rsidRDefault="0005688E">
            <w:pPr>
              <w:rPr>
                <w:szCs w:val="21"/>
              </w:rPr>
            </w:pPr>
            <w:r>
              <w:rPr>
                <w:szCs w:val="21"/>
              </w:rPr>
              <w:t>单位电话：</w:t>
            </w:r>
          </w:p>
          <w:p w:rsidR="0005688E" w:rsidRDefault="0005688E">
            <w:pPr>
              <w:rPr>
                <w:szCs w:val="21"/>
              </w:rPr>
            </w:pPr>
            <w:r>
              <w:rPr>
                <w:szCs w:val="21"/>
              </w:rPr>
              <w:t>传真：</w:t>
            </w:r>
          </w:p>
        </w:tc>
      </w:tr>
      <w:tr w:rsidR="0005688E" w:rsidTr="0005688E">
        <w:trPr>
          <w:gridAfter w:val="1"/>
          <w:wAfter w:w="18" w:type="dxa"/>
          <w:trHeight w:val="417"/>
          <w:jc w:val="center"/>
        </w:trPr>
        <w:tc>
          <w:tcPr>
            <w:tcW w:w="5146" w:type="dxa"/>
            <w:gridSpan w:val="4"/>
            <w:vMerge/>
            <w:tcBorders>
              <w:left w:val="single" w:sz="4" w:space="0" w:color="auto"/>
              <w:bottom w:val="single" w:sz="4" w:space="0" w:color="auto"/>
              <w:right w:val="single" w:sz="4" w:space="0" w:color="auto"/>
            </w:tcBorders>
          </w:tcPr>
          <w:p w:rsidR="0005688E" w:rsidRDefault="0005688E"/>
        </w:tc>
        <w:tc>
          <w:tcPr>
            <w:tcW w:w="5670" w:type="dxa"/>
            <w:gridSpan w:val="3"/>
            <w:vMerge/>
            <w:tcBorders>
              <w:left w:val="single" w:sz="4" w:space="0" w:color="auto"/>
              <w:bottom w:val="single" w:sz="4" w:space="0" w:color="auto"/>
              <w:right w:val="single" w:sz="4" w:space="0" w:color="auto"/>
            </w:tcBorders>
            <w:vAlign w:val="center"/>
          </w:tcPr>
          <w:p w:rsidR="0005688E" w:rsidRDefault="0005688E"/>
        </w:tc>
      </w:tr>
      <w:tr w:rsidR="0005688E" w:rsidTr="0005688E">
        <w:trPr>
          <w:gridAfter w:val="1"/>
          <w:wAfter w:w="18" w:type="dxa"/>
          <w:trHeight w:val="624"/>
          <w:jc w:val="center"/>
        </w:trPr>
        <w:tc>
          <w:tcPr>
            <w:tcW w:w="5146" w:type="dxa"/>
            <w:gridSpan w:val="4"/>
            <w:tcBorders>
              <w:top w:val="single" w:sz="4" w:space="0" w:color="auto"/>
              <w:left w:val="single" w:sz="4" w:space="0" w:color="auto"/>
              <w:bottom w:val="single" w:sz="4" w:space="0" w:color="auto"/>
              <w:right w:val="single" w:sz="4" w:space="0" w:color="auto"/>
            </w:tcBorders>
          </w:tcPr>
          <w:p w:rsidR="0005688E" w:rsidRDefault="0005688E">
            <w:pPr>
              <w:rPr>
                <w:szCs w:val="21"/>
              </w:rPr>
            </w:pPr>
            <w:r>
              <w:rPr>
                <w:szCs w:val="21"/>
              </w:rPr>
              <w:t>单位地址：</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05688E" w:rsidRDefault="0005688E">
            <w:pPr>
              <w:rPr>
                <w:szCs w:val="21"/>
              </w:rPr>
            </w:pPr>
            <w:r>
              <w:rPr>
                <w:szCs w:val="21"/>
              </w:rPr>
              <w:t>E-mail</w:t>
            </w:r>
            <w:r>
              <w:rPr>
                <w:szCs w:val="21"/>
              </w:rPr>
              <w:t>：</w:t>
            </w:r>
          </w:p>
          <w:p w:rsidR="0005688E" w:rsidRDefault="0005688E">
            <w:pPr>
              <w:rPr>
                <w:szCs w:val="21"/>
              </w:rPr>
            </w:pPr>
            <w:r>
              <w:rPr>
                <w:szCs w:val="21"/>
              </w:rPr>
              <w:t>邮编：</w:t>
            </w:r>
          </w:p>
        </w:tc>
      </w:tr>
      <w:tr w:rsidR="00503A1E" w:rsidTr="0005688E">
        <w:trPr>
          <w:trHeight w:val="420"/>
          <w:jc w:val="center"/>
        </w:trPr>
        <w:tc>
          <w:tcPr>
            <w:tcW w:w="1078" w:type="dxa"/>
            <w:tcBorders>
              <w:top w:val="single" w:sz="4" w:space="0" w:color="auto"/>
              <w:left w:val="single" w:sz="4" w:space="0" w:color="auto"/>
              <w:bottom w:val="single" w:sz="4" w:space="0" w:color="auto"/>
              <w:right w:val="single" w:sz="4" w:space="0" w:color="auto"/>
            </w:tcBorders>
            <w:vAlign w:val="center"/>
          </w:tcPr>
          <w:p w:rsidR="00503A1E" w:rsidRDefault="00E5428F">
            <w:pPr>
              <w:jc w:val="center"/>
              <w:rPr>
                <w:szCs w:val="21"/>
              </w:rPr>
            </w:pPr>
            <w:r>
              <w:rPr>
                <w:szCs w:val="21"/>
              </w:rPr>
              <w:t>姓</w:t>
            </w:r>
            <w:r>
              <w:rPr>
                <w:szCs w:val="21"/>
              </w:rPr>
              <w:t xml:space="preserve">  </w:t>
            </w:r>
            <w:r>
              <w:rPr>
                <w:szCs w:val="21"/>
              </w:rPr>
              <w:t>名</w:t>
            </w:r>
          </w:p>
        </w:tc>
        <w:tc>
          <w:tcPr>
            <w:tcW w:w="949" w:type="dxa"/>
            <w:tcBorders>
              <w:top w:val="single" w:sz="4" w:space="0" w:color="auto"/>
              <w:left w:val="single" w:sz="4" w:space="0" w:color="auto"/>
              <w:bottom w:val="single" w:sz="4" w:space="0" w:color="auto"/>
              <w:right w:val="single" w:sz="4" w:space="0" w:color="auto"/>
            </w:tcBorders>
            <w:vAlign w:val="center"/>
          </w:tcPr>
          <w:p w:rsidR="00503A1E" w:rsidRDefault="00E5428F">
            <w:pPr>
              <w:jc w:val="center"/>
              <w:rPr>
                <w:szCs w:val="21"/>
              </w:rPr>
            </w:pPr>
            <w:r>
              <w:rPr>
                <w:szCs w:val="21"/>
              </w:rPr>
              <w:t>职务</w:t>
            </w:r>
          </w:p>
        </w:tc>
        <w:tc>
          <w:tcPr>
            <w:tcW w:w="1036" w:type="dxa"/>
            <w:tcBorders>
              <w:top w:val="single" w:sz="4" w:space="0" w:color="auto"/>
              <w:left w:val="single" w:sz="4" w:space="0" w:color="auto"/>
              <w:bottom w:val="single" w:sz="4" w:space="0" w:color="auto"/>
              <w:right w:val="single" w:sz="4" w:space="0" w:color="auto"/>
            </w:tcBorders>
            <w:vAlign w:val="center"/>
          </w:tcPr>
          <w:p w:rsidR="00503A1E" w:rsidRDefault="00E5428F">
            <w:pPr>
              <w:jc w:val="center"/>
              <w:rPr>
                <w:szCs w:val="21"/>
              </w:rPr>
            </w:pPr>
            <w:r>
              <w:rPr>
                <w:szCs w:val="21"/>
              </w:rPr>
              <w:t>部门</w:t>
            </w:r>
          </w:p>
        </w:tc>
        <w:tc>
          <w:tcPr>
            <w:tcW w:w="2083" w:type="dxa"/>
            <w:tcBorders>
              <w:top w:val="single" w:sz="4" w:space="0" w:color="auto"/>
              <w:left w:val="single" w:sz="4" w:space="0" w:color="auto"/>
              <w:bottom w:val="single" w:sz="4" w:space="0" w:color="auto"/>
              <w:right w:val="single" w:sz="4" w:space="0" w:color="auto"/>
            </w:tcBorders>
            <w:vAlign w:val="center"/>
          </w:tcPr>
          <w:p w:rsidR="00503A1E" w:rsidRDefault="00E5428F" w:rsidP="00D05B6E">
            <w:pPr>
              <w:jc w:val="center"/>
              <w:rPr>
                <w:rFonts w:ascii="宋体" w:hAnsi="宋体"/>
                <w:sz w:val="18"/>
                <w:szCs w:val="18"/>
              </w:rPr>
            </w:pPr>
            <w:r>
              <w:rPr>
                <w:szCs w:val="21"/>
              </w:rPr>
              <w:t>联系方式</w:t>
            </w:r>
          </w:p>
        </w:tc>
        <w:tc>
          <w:tcPr>
            <w:tcW w:w="2409" w:type="dxa"/>
            <w:tcBorders>
              <w:top w:val="single" w:sz="4" w:space="0" w:color="auto"/>
              <w:left w:val="single" w:sz="4" w:space="0" w:color="auto"/>
              <w:bottom w:val="single" w:sz="4" w:space="0" w:color="auto"/>
              <w:right w:val="single" w:sz="4" w:space="0" w:color="auto"/>
            </w:tcBorders>
            <w:vAlign w:val="center"/>
          </w:tcPr>
          <w:p w:rsidR="00503A1E" w:rsidRDefault="00E5428F" w:rsidP="00D05B6E">
            <w:pPr>
              <w:jc w:val="center"/>
              <w:rPr>
                <w:rFonts w:ascii="宋体" w:hAnsi="宋体"/>
                <w:color w:val="FF0000"/>
                <w:sz w:val="18"/>
                <w:szCs w:val="18"/>
              </w:rPr>
            </w:pPr>
            <w:r>
              <w:rPr>
                <w:szCs w:val="21"/>
              </w:rPr>
              <w:t>身份证</w:t>
            </w:r>
          </w:p>
        </w:tc>
        <w:tc>
          <w:tcPr>
            <w:tcW w:w="1843" w:type="dxa"/>
            <w:tcBorders>
              <w:top w:val="single" w:sz="4" w:space="0" w:color="auto"/>
              <w:left w:val="single" w:sz="4" w:space="0" w:color="auto"/>
              <w:bottom w:val="single" w:sz="4" w:space="0" w:color="auto"/>
              <w:right w:val="single" w:sz="4" w:space="0" w:color="auto"/>
            </w:tcBorders>
            <w:vAlign w:val="center"/>
          </w:tcPr>
          <w:p w:rsidR="00503A1E" w:rsidRDefault="00E5428F">
            <w:pPr>
              <w:rPr>
                <w:rFonts w:ascii="宋体" w:hAnsi="宋体"/>
                <w:sz w:val="18"/>
                <w:szCs w:val="18"/>
              </w:rPr>
            </w:pPr>
            <w:r>
              <w:rPr>
                <w:rFonts w:ascii="宋体" w:hAnsi="宋体" w:hint="eastAsia"/>
                <w:sz w:val="18"/>
                <w:szCs w:val="18"/>
              </w:rPr>
              <w:t>上次参加培训时间</w:t>
            </w: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03A1E" w:rsidRDefault="00E5428F">
            <w:pPr>
              <w:jc w:val="center"/>
              <w:rPr>
                <w:rFonts w:ascii="宋体" w:hAnsi="宋体"/>
                <w:color w:val="FF0000"/>
                <w:sz w:val="18"/>
                <w:szCs w:val="18"/>
              </w:rPr>
            </w:pPr>
            <w:r>
              <w:rPr>
                <w:rFonts w:ascii="宋体" w:hAnsi="宋体" w:hint="eastAsia"/>
                <w:sz w:val="18"/>
                <w:szCs w:val="18"/>
              </w:rPr>
              <w:t>证书到期时间</w:t>
            </w:r>
          </w:p>
        </w:tc>
      </w:tr>
      <w:tr w:rsidR="00503A1E" w:rsidTr="0005688E">
        <w:trPr>
          <w:trHeight w:val="289"/>
          <w:jc w:val="center"/>
        </w:trPr>
        <w:tc>
          <w:tcPr>
            <w:tcW w:w="1078" w:type="dxa"/>
            <w:tcBorders>
              <w:top w:val="single" w:sz="4" w:space="0" w:color="auto"/>
              <w:left w:val="single" w:sz="4" w:space="0" w:color="auto"/>
              <w:bottom w:val="single" w:sz="4" w:space="0" w:color="auto"/>
              <w:right w:val="single" w:sz="4" w:space="0" w:color="auto"/>
            </w:tcBorders>
          </w:tcPr>
          <w:p w:rsidR="00503A1E" w:rsidRDefault="00503A1E">
            <w:pPr>
              <w:jc w:val="center"/>
              <w:rPr>
                <w:szCs w:val="21"/>
              </w:rPr>
            </w:pPr>
          </w:p>
        </w:tc>
        <w:tc>
          <w:tcPr>
            <w:tcW w:w="949"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c>
          <w:tcPr>
            <w:tcW w:w="2083" w:type="dxa"/>
            <w:tcBorders>
              <w:top w:val="single" w:sz="4" w:space="0" w:color="auto"/>
              <w:left w:val="single" w:sz="4" w:space="0" w:color="auto"/>
              <w:bottom w:val="single" w:sz="4" w:space="0" w:color="auto"/>
              <w:right w:val="single" w:sz="4" w:space="0" w:color="auto"/>
            </w:tcBorders>
            <w:vAlign w:val="center"/>
          </w:tcPr>
          <w:p w:rsidR="00503A1E" w:rsidRDefault="00503A1E">
            <w:pPr>
              <w:rPr>
                <w:rFonts w:ascii="宋体" w:hAnsi="宋体"/>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rFonts w:ascii="宋体" w:hAnsi="宋体"/>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03A1E" w:rsidRDefault="00503A1E">
            <w:pPr>
              <w:rPr>
                <w:szCs w:val="21"/>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03A1E" w:rsidRDefault="00503A1E">
            <w:pPr>
              <w:rPr>
                <w:szCs w:val="21"/>
              </w:rPr>
            </w:pPr>
          </w:p>
        </w:tc>
      </w:tr>
      <w:tr w:rsidR="00503A1E" w:rsidTr="0005688E">
        <w:trPr>
          <w:trHeight w:val="238"/>
          <w:jc w:val="center"/>
        </w:trPr>
        <w:tc>
          <w:tcPr>
            <w:tcW w:w="1078" w:type="dxa"/>
            <w:tcBorders>
              <w:top w:val="single" w:sz="4" w:space="0" w:color="auto"/>
              <w:left w:val="single" w:sz="4" w:space="0" w:color="auto"/>
              <w:bottom w:val="single" w:sz="4" w:space="0" w:color="auto"/>
              <w:right w:val="single" w:sz="4" w:space="0" w:color="auto"/>
            </w:tcBorders>
          </w:tcPr>
          <w:p w:rsidR="00503A1E" w:rsidRDefault="00503A1E">
            <w:pPr>
              <w:jc w:val="center"/>
              <w:rPr>
                <w:szCs w:val="21"/>
              </w:rPr>
            </w:pPr>
          </w:p>
        </w:tc>
        <w:tc>
          <w:tcPr>
            <w:tcW w:w="949"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c>
          <w:tcPr>
            <w:tcW w:w="2083" w:type="dxa"/>
            <w:tcBorders>
              <w:top w:val="single" w:sz="4" w:space="0" w:color="auto"/>
              <w:left w:val="single" w:sz="4" w:space="0" w:color="auto"/>
              <w:bottom w:val="single" w:sz="4" w:space="0" w:color="auto"/>
              <w:right w:val="single" w:sz="4" w:space="0" w:color="auto"/>
            </w:tcBorders>
          </w:tcPr>
          <w:p w:rsidR="00503A1E" w:rsidRDefault="00503A1E">
            <w:pPr>
              <w:jc w:val="center"/>
              <w:rPr>
                <w:szCs w:val="21"/>
              </w:rPr>
            </w:pPr>
          </w:p>
        </w:tc>
        <w:tc>
          <w:tcPr>
            <w:tcW w:w="2409"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c>
          <w:tcPr>
            <w:tcW w:w="1436" w:type="dxa"/>
            <w:gridSpan w:val="2"/>
            <w:tcBorders>
              <w:top w:val="single" w:sz="4" w:space="0" w:color="auto"/>
              <w:left w:val="single" w:sz="4" w:space="0" w:color="auto"/>
              <w:bottom w:val="single" w:sz="4" w:space="0" w:color="auto"/>
              <w:right w:val="single" w:sz="4" w:space="0" w:color="auto"/>
            </w:tcBorders>
            <w:vAlign w:val="center"/>
          </w:tcPr>
          <w:p w:rsidR="00503A1E" w:rsidRDefault="00503A1E">
            <w:pPr>
              <w:jc w:val="center"/>
              <w:rPr>
                <w:szCs w:val="21"/>
              </w:rPr>
            </w:pPr>
          </w:p>
        </w:tc>
      </w:tr>
    </w:tbl>
    <w:p w:rsidR="00503A1E" w:rsidRDefault="00503A1E"/>
    <w:sectPr w:rsidR="00503A1E" w:rsidSect="00503A1E">
      <w:pgSz w:w="11906" w:h="16838"/>
      <w:pgMar w:top="720" w:right="720" w:bottom="29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BA0" w:rsidRDefault="00C17BA0" w:rsidP="00D05B6E">
      <w:r>
        <w:separator/>
      </w:r>
    </w:p>
  </w:endnote>
  <w:endnote w:type="continuationSeparator" w:id="1">
    <w:p w:rsidR="00C17BA0" w:rsidRDefault="00C17BA0" w:rsidP="00D05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BA0" w:rsidRDefault="00C17BA0" w:rsidP="00D05B6E">
      <w:r>
        <w:separator/>
      </w:r>
    </w:p>
  </w:footnote>
  <w:footnote w:type="continuationSeparator" w:id="1">
    <w:p w:rsidR="00C17BA0" w:rsidRDefault="00C17BA0" w:rsidP="00D05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337F"/>
    <w:rsid w:val="00012B11"/>
    <w:rsid w:val="00050164"/>
    <w:rsid w:val="0005688E"/>
    <w:rsid w:val="000A3CAF"/>
    <w:rsid w:val="00130DD7"/>
    <w:rsid w:val="001A2D9C"/>
    <w:rsid w:val="00225C45"/>
    <w:rsid w:val="002327A9"/>
    <w:rsid w:val="00283EAD"/>
    <w:rsid w:val="002B54D6"/>
    <w:rsid w:val="002F3BD3"/>
    <w:rsid w:val="00313324"/>
    <w:rsid w:val="00336A4A"/>
    <w:rsid w:val="003B4E72"/>
    <w:rsid w:val="00494E4A"/>
    <w:rsid w:val="004D4937"/>
    <w:rsid w:val="004E1F5E"/>
    <w:rsid w:val="00503A1E"/>
    <w:rsid w:val="00503FD4"/>
    <w:rsid w:val="00561469"/>
    <w:rsid w:val="005C2ACD"/>
    <w:rsid w:val="005F05AE"/>
    <w:rsid w:val="005F0898"/>
    <w:rsid w:val="0060177B"/>
    <w:rsid w:val="006A5640"/>
    <w:rsid w:val="007077DA"/>
    <w:rsid w:val="00711C40"/>
    <w:rsid w:val="00732C25"/>
    <w:rsid w:val="007A3BA4"/>
    <w:rsid w:val="007D1C68"/>
    <w:rsid w:val="007D4006"/>
    <w:rsid w:val="007D44F3"/>
    <w:rsid w:val="007E79F1"/>
    <w:rsid w:val="0089701E"/>
    <w:rsid w:val="008C2665"/>
    <w:rsid w:val="008C64C9"/>
    <w:rsid w:val="008F5E51"/>
    <w:rsid w:val="009117F7"/>
    <w:rsid w:val="00957D1A"/>
    <w:rsid w:val="0096498C"/>
    <w:rsid w:val="009732AD"/>
    <w:rsid w:val="009C1ADF"/>
    <w:rsid w:val="009C6498"/>
    <w:rsid w:val="009F664E"/>
    <w:rsid w:val="00A800F9"/>
    <w:rsid w:val="00A80508"/>
    <w:rsid w:val="00A9234F"/>
    <w:rsid w:val="00AA3AA6"/>
    <w:rsid w:val="00B42BF8"/>
    <w:rsid w:val="00B75D89"/>
    <w:rsid w:val="00B91CBA"/>
    <w:rsid w:val="00BB7D10"/>
    <w:rsid w:val="00C0350C"/>
    <w:rsid w:val="00C17BA0"/>
    <w:rsid w:val="00CB2951"/>
    <w:rsid w:val="00CE28AB"/>
    <w:rsid w:val="00D05B6E"/>
    <w:rsid w:val="00D2751F"/>
    <w:rsid w:val="00DE1D8D"/>
    <w:rsid w:val="00E22C2C"/>
    <w:rsid w:val="00E3337F"/>
    <w:rsid w:val="00E5428F"/>
    <w:rsid w:val="00E619FA"/>
    <w:rsid w:val="00E93F3D"/>
    <w:rsid w:val="00EA74D0"/>
    <w:rsid w:val="00EB281E"/>
    <w:rsid w:val="00FD75C5"/>
    <w:rsid w:val="13801464"/>
    <w:rsid w:val="242F68B9"/>
    <w:rsid w:val="311D02DA"/>
    <w:rsid w:val="548153DE"/>
    <w:rsid w:val="665A22A6"/>
    <w:rsid w:val="789A29EB"/>
    <w:rsid w:val="7DC74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1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semiHidden/>
    <w:unhideWhenUsed/>
    <w:qFormat/>
    <w:rsid w:val="00503A1E"/>
    <w:pPr>
      <w:spacing w:line="600" w:lineRule="exact"/>
      <w:ind w:left="450"/>
    </w:pPr>
    <w:rPr>
      <w:sz w:val="48"/>
      <w:szCs w:val="20"/>
    </w:rPr>
  </w:style>
  <w:style w:type="paragraph" w:styleId="a3">
    <w:name w:val="footer"/>
    <w:basedOn w:val="a"/>
    <w:link w:val="Char"/>
    <w:uiPriority w:val="99"/>
    <w:semiHidden/>
    <w:unhideWhenUsed/>
    <w:qFormat/>
    <w:rsid w:val="00503A1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03A1E"/>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503A1E"/>
    <w:rPr>
      <w:color w:val="0000FF"/>
      <w:u w:val="single"/>
    </w:rPr>
  </w:style>
  <w:style w:type="character" w:customStyle="1" w:styleId="Char0">
    <w:name w:val="页眉 Char"/>
    <w:basedOn w:val="a0"/>
    <w:link w:val="a4"/>
    <w:uiPriority w:val="99"/>
    <w:semiHidden/>
    <w:qFormat/>
    <w:rsid w:val="00503A1E"/>
    <w:rPr>
      <w:sz w:val="18"/>
      <w:szCs w:val="18"/>
    </w:rPr>
  </w:style>
  <w:style w:type="character" w:customStyle="1" w:styleId="Char">
    <w:name w:val="页脚 Char"/>
    <w:basedOn w:val="a0"/>
    <w:link w:val="a3"/>
    <w:uiPriority w:val="99"/>
    <w:semiHidden/>
    <w:qFormat/>
    <w:rsid w:val="00503A1E"/>
    <w:rPr>
      <w:sz w:val="18"/>
      <w:szCs w:val="18"/>
    </w:rPr>
  </w:style>
  <w:style w:type="character" w:customStyle="1" w:styleId="2Char">
    <w:name w:val="正文文本缩进 2 Char"/>
    <w:basedOn w:val="a0"/>
    <w:link w:val="2"/>
    <w:semiHidden/>
    <w:qFormat/>
    <w:rsid w:val="00503A1E"/>
    <w:rPr>
      <w:rFonts w:ascii="Times New Roman" w:eastAsia="宋体" w:hAnsi="Times New Roman" w:cs="Times New Roman"/>
      <w:sz w:val="4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13601856596@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360185659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chenlulu</dc:creator>
  <cp:lastModifiedBy>chenlulu</cp:lastModifiedBy>
  <cp:revision>10</cp:revision>
  <dcterms:created xsi:type="dcterms:W3CDTF">2020-07-21T02:46:00Z</dcterms:created>
  <dcterms:modified xsi:type="dcterms:W3CDTF">2021-06-15T04:47:00Z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